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4"/>
        <w:spacing w:after="200" w:before="0" w:line="240" w:lineRule="auto"/>
        <w:rPr/>
      </w:pPr>
      <w:bookmarkStart w:colFirst="0" w:colLast="0" w:name="_emtl7n5fze78" w:id="0"/>
      <w:bookmarkEnd w:id="0"/>
      <w:r w:rsidDel="00000000" w:rsidR="00000000" w:rsidRPr="00000000">
        <w:rPr/>
        <w:drawing>
          <wp:inline distB="114300" distT="114300" distL="114300" distR="114300">
            <wp:extent cx="5943600" cy="63500"/>
            <wp:effectExtent b="0" l="0" r="0" t="0"/>
            <wp:docPr descr="水平線 " id="2" name="image1.png"/>
            <a:graphic>
              <a:graphicData uri="http://schemas.openxmlformats.org/drawingml/2006/picture">
                <pic:pic>
                  <pic:nvPicPr>
                    <pic:cNvPr descr="水平線 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" w:line="240" w:lineRule="auto"/>
        <w:ind w:left="0" w:right="0" w:firstLine="0"/>
        <w:jc w:val="center"/>
        <w:rPr>
          <w:rFonts w:ascii="Proxima Nova" w:cs="Proxima Nova" w:eastAsia="Proxima Nova" w:hAnsi="Proxima Nova"/>
          <w:b w:val="0"/>
          <w:bCs w:val="0"/>
          <w:i w:val="0"/>
          <w:iCs w:val="0"/>
          <w:smallCaps w:val="0"/>
          <w:strike w:val="0"/>
          <w:color w:val="353744"/>
          <w:sz w:val="72"/>
          <w:szCs w:val="72"/>
          <w:u w:val="none"/>
          <w:shd w:fill="auto" w:val="clear"/>
          <w:vertAlign w:val="baseline"/>
        </w:rPr>
      </w:pPr>
      <w:bookmarkStart w:colFirst="0" w:colLast="0" w:name="_5x0d5h95i329" w:id="1"/>
      <w:bookmarkEnd w:id="1"/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353744"/>
          <w:sz w:val="72"/>
          <w:szCs w:val="72"/>
          <w:u w:val="none"/>
          <w:shd w:fill="auto" w:val="clear"/>
          <w:vertAlign w:val="baseline"/>
          <w:rtl w:val="0"/>
        </w:rPr>
        <w:t xml:space="preserve">「AI PC」ウェブ連載記事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SimSun" w:cs="SimSun" w:eastAsia="SimSun" w:hAnsi="SimSun"/>
          <w:b w:val="0"/>
          <w:bCs w:val="0"/>
          <w:i w:val="0"/>
          <w:iCs w:val="0"/>
          <w:smallCaps w:val="0"/>
          <w:strike w:val="0"/>
          <w:color w:val="353744"/>
          <w:sz w:val="72"/>
          <w:szCs w:val="72"/>
          <w:u w:val="none"/>
          <w:shd w:fill="auto" w:val="clear"/>
          <w:vertAlign w:val="baseline"/>
          <w:rtl w:val="0"/>
        </w:rPr>
        <w:t xml:space="preserve">企画提案書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5x0d5h95i329" w:id="1"/>
      <w:bookmarkEnd w:id="1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「AI PCの衝撃：新時代の働き方と市場の未来図」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5x0d5h95i329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rPr/>
      </w:pPr>
      <w:bookmarkStart w:colFirst="0" w:colLast="0" w:name="_5x0d5h95i329" w:id="1"/>
      <w:bookmarkEnd w:id="1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（１）企画概要</w:t>
      </w:r>
    </w:p>
    <w:p w:rsidR="00000000" w:rsidDel="00000000" w:rsidP="00000000" w:rsidRDefault="00000000" w:rsidRPr="00000000" w14:paraId="00000006">
      <w:pPr>
        <w:pStyle w:val="Title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5igcyjl1q7fd" w:id="2"/>
      <w:bookmarkEnd w:id="2"/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近年、生成AIの進化に伴い、「AI PC」</w:t>
      </w:r>
      <w:r w:rsidDel="00000000" w:rsidR="00000000" w:rsidRPr="00000000">
        <w:rPr>
          <w:rFonts w:ascii="Arial Unicode MS" w:cs="Arial Unicode MS" w:eastAsia="Arial Unicode MS" w:hAnsi="Arial Unicode MS"/>
          <w:color w:val="000000"/>
          <w:sz w:val="22"/>
          <w:szCs w:val="22"/>
          <w:rtl w:val="0"/>
        </w:rPr>
        <w:t xml:space="preserve">（Windowsでは「Copilot+PC」と呼ぶこともある）と呼ばれる次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世代コンピューティングの核として注目を集めています。本連載は、AI PCの技術的な側面だけでなく、市場の最新動向、企業および個人の働き方の変化、そして将来的なビジネスチャンスに焦点を当て、読者に具体的な洞察を提供するものです。連載形式とすることで、多角的な視点からAI PCの全容を</w:t>
      </w:r>
      <w:r w:rsidDel="00000000" w:rsidR="00000000" w:rsidRPr="00000000">
        <w:rPr>
          <w:rFonts w:ascii="Arial Unicode MS" w:cs="Arial Unicode MS" w:eastAsia="Arial Unicode MS" w:hAnsi="Arial Unicode MS"/>
          <w:color w:val="000000"/>
          <w:sz w:val="22"/>
          <w:szCs w:val="22"/>
          <w:rtl w:val="0"/>
        </w:rPr>
        <w:t xml:space="preserve">深掘りします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認知度の向上: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AI PCという新しい</w:t>
      </w:r>
      <w:r w:rsidDel="00000000" w:rsidR="00000000" w:rsidRPr="00000000">
        <w:rPr>
          <w:rFonts w:ascii="Arial Unicode MS" w:cs="Arial Unicode MS" w:eastAsia="Arial Unicode MS" w:hAnsi="Arial Unicode MS"/>
          <w:color w:val="000000"/>
          <w:rtl w:val="0"/>
        </w:rPr>
        <w:t xml:space="preserve">コンセプト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と、それがもたらす具体的なメリット</w:t>
      </w:r>
      <w:r w:rsidDel="00000000" w:rsidR="00000000" w:rsidRPr="00000000">
        <w:rPr>
          <w:rFonts w:ascii="Arial Unicode MS" w:cs="Arial Unicode MS" w:eastAsia="Arial Unicode MS" w:hAnsi="Arial Unicode MS"/>
          <w:color w:val="000000"/>
          <w:rtl w:val="0"/>
        </w:rPr>
        <w:t xml:space="preserve">を広く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認知させる。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専門的な洞察の提供: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市場動向や主要メーカーの戦略を分析し、読者がビジネス判断を下すための信頼できる情報を提供する。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潜在層の開拓: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「AI PC」への関心を持つ層だけでなく、生産性向上に関心のあるビジネスパーソンやIT担当者など、幅広い読者を惹きつける。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widowControl w:val="0"/>
        <w:spacing w:before="0" w:line="276" w:lineRule="auto"/>
        <w:rPr>
          <w:vertAlign w:val="baseline"/>
        </w:rPr>
      </w:pPr>
      <w:bookmarkStart w:colFirst="0" w:colLast="0" w:name="_ljpvbsrwtmu4" w:id="3"/>
      <w:bookmarkEnd w:id="3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（２）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rFonts w:ascii="SimSun" w:cs="SimSun" w:eastAsia="SimSun" w:hAnsi="SimSun"/>
          <w:vertAlign w:val="baseline"/>
          <w:rtl w:val="0"/>
        </w:rPr>
        <w:t xml:space="preserve">連載</w:t>
      </w:r>
      <w:r w:rsidDel="00000000" w:rsidR="00000000" w:rsidRPr="00000000">
        <w:rPr>
          <w:rFonts w:ascii="SimSun" w:cs="SimSun" w:eastAsia="SimSun" w:hAnsi="SimSun"/>
          <w:rtl w:val="0"/>
        </w:rPr>
        <w:t xml:space="preserve">内容</w:t>
      </w:r>
      <w:r w:rsidDel="00000000" w:rsidR="00000000" w:rsidRPr="00000000">
        <w:rPr>
          <w:rFonts w:ascii="Arial Unicode MS" w:cs="Arial Unicode MS" w:eastAsia="Arial Unicode MS" w:hAnsi="Arial Unicode MS"/>
          <w:vertAlign w:val="baseline"/>
          <w:rtl w:val="0"/>
        </w:rPr>
        <w:t xml:space="preserve">（テーマ案：全5回構成）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rHeight w:val="9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回数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テーマ案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Style w:val="Heading4"/>
              <w:widowControl w:val="0"/>
              <w:spacing w:before="0" w:line="276" w:lineRule="auto"/>
              <w:jc w:val="center"/>
              <w:rPr>
                <w:vertAlign w:val="baseline"/>
              </w:rPr>
            </w:pPr>
            <w:bookmarkStart w:colFirst="0" w:colLast="0" w:name="_jnuvnorxyqsm" w:id="4"/>
            <w:bookmarkEnd w:id="4"/>
            <w:r w:rsidDel="00000000" w:rsidR="00000000" w:rsidRPr="00000000">
              <w:rPr>
                <w:rFonts w:ascii="Arial Unicode MS" w:cs="Arial Unicode MS" w:eastAsia="Arial Unicode MS" w:hAnsi="Arial Unicode MS"/>
                <w:vertAlign w:val="baseline"/>
                <w:rtl w:val="0"/>
              </w:rPr>
              <w:t xml:space="preserve">概要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第1回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AI PCとは何か？：次世代PCの定義と基本構造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AI PCのコア技術（NPU、CPU、GPUの連携）と、従来のPCとの決定的な違いを解説。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第2回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市場を牽引する巨人たち：主要メーカーの戦略分析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Intel、AMD、Qualcomm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color w:val="000000"/>
                <w:rtl w:val="0"/>
              </w:rPr>
              <w:t xml:space="preserve">、Apple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などのチップメーカー、およびDell、HP、Lenovo、MicrosoftなどのPCメーカーが描くロードマップと、市場シェアの動向を深掘り。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第3回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働き方はどう変わる？：AI PCが実現する新時代の生産性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ローカルでのAI処理がもたらすセキュリティ・プライバシーのメリットや、AIアシスタント機能による具体的な業務効率化事例を紹介。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第4回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ソフトウェア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color w:val="000000"/>
                <w:rtl w:val="0"/>
              </w:rPr>
              <w:t xml:space="preserve">エコシステム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の現在地と未来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AI PC向けに最適化されたアプリケーション（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Gemini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、Micrsoft 365など）の動向と、開発者向けの新しいエコシステムについて解説。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第5回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202X年の市場予測：AI PC普及の課題とチャンス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市場の成長率予測、普及のボトルネック（価格、アプリケーション不足など）、そしてAI PCが創出する新たなビジネス領域を展望。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pStyle w:val="Heading1"/>
        <w:rPr>
          <w:vertAlign w:val="baseline"/>
        </w:rPr>
      </w:pPr>
      <w:bookmarkStart w:colFirst="0" w:colLast="0" w:name="_5x0d5h95i329" w:id="1"/>
      <w:bookmarkEnd w:id="1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（３）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vertAlign w:val="baseline"/>
          <w:rtl w:val="0"/>
        </w:rPr>
        <w:t xml:space="preserve">ターゲット読者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IT・技術系企業の経営層、企画部門、</w:t>
      </w:r>
      <w:r w:rsidDel="00000000" w:rsidR="00000000" w:rsidRPr="00000000">
        <w:rPr>
          <w:rFonts w:ascii="Arial Unicode MS" w:cs="Arial Unicode MS" w:eastAsia="Arial Unicode MS" w:hAnsi="Arial Unicode MS"/>
          <w:color w:val="000000"/>
          <w:rtl w:val="0"/>
        </w:rPr>
        <w:t xml:space="preserve">マーケティング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担当者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企業のITインフラ・DX推進担当者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最新のPCトレンドに関心のある一般のビジネスパーソン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PC/ガジェット関連のメディア関係者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widowControl w:val="0"/>
        <w:spacing w:before="0" w:line="276" w:lineRule="auto"/>
        <w:rPr>
          <w:vertAlign w:val="baseline"/>
        </w:rPr>
      </w:pPr>
      <w:bookmarkStart w:colFirst="0" w:colLast="0" w:name="_kc0aj0zhuq4b" w:id="5"/>
      <w:bookmarkEnd w:id="5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（４）</w:t>
      </w:r>
      <w:r w:rsidDel="00000000" w:rsidR="00000000" w:rsidRPr="00000000">
        <w:rPr>
          <w:rFonts w:ascii="SimSun" w:cs="SimSun" w:eastAsia="SimSun" w:hAnsi="SimSun"/>
          <w:vertAlign w:val="baseline"/>
          <w:rtl w:val="0"/>
        </w:rPr>
        <w:t xml:space="preserve">市場動向を踏まえた優位性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Title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ggw4cr1bjh8y" w:id="6"/>
      <w:bookmarkEnd w:id="6"/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現在の市場では、「AI PC」の技術的な解説は増えつつありますが、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「市場の戦略的動向」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と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「具体的な働き方の変革」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を結びつけた</w:t>
      </w:r>
      <w:r w:rsidDel="00000000" w:rsidR="00000000" w:rsidRPr="00000000">
        <w:rPr>
          <w:rFonts w:ascii="Arial Unicode MS" w:cs="Arial Unicode MS" w:eastAsia="Arial Unicode MS" w:hAnsi="Arial Unicode MS"/>
          <w:color w:val="000000"/>
          <w:sz w:val="22"/>
          <w:szCs w:val="22"/>
          <w:rtl w:val="0"/>
        </w:rPr>
        <w:t xml:space="preserve">言説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は不足しています。本企画は、主要メーカーの動向をクロスオーバーで分析し、読者が「なぜ今AI PCが必要なのか」を明確に理解できる構成とすることで、競合記事との差別化を図</w:t>
      </w:r>
      <w:r w:rsidDel="00000000" w:rsidR="00000000" w:rsidRPr="00000000">
        <w:rPr>
          <w:rFonts w:ascii="Arial Unicode MS" w:cs="Arial Unicode MS" w:eastAsia="Arial Unicode MS" w:hAnsi="Arial Unicode MS"/>
          <w:color w:val="000000"/>
          <w:sz w:val="22"/>
          <w:szCs w:val="22"/>
          <w:rtl w:val="0"/>
        </w:rPr>
        <w:t xml:space="preserve">るとともに、</w:t>
      </w:r>
      <w:r w:rsidDel="00000000" w:rsidR="00000000" w:rsidRPr="00000000">
        <w:rPr>
          <w:rFonts w:ascii="Arial Unicode MS" w:cs="Arial Unicode MS" w:eastAsia="Arial Unicode MS" w:hAnsi="Arial Unicode MS"/>
          <w:color w:val="000000"/>
          <w:sz w:val="22"/>
          <w:szCs w:val="22"/>
          <w:rtl w:val="0"/>
        </w:rPr>
        <w:t xml:space="preserve">広告素材としての役割に期待したい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トレンド対応: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NPU搭載PCの市場投入が本格化するタイミングに合わせて、最もホットなトピックを提供。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実用性: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「生産性向上」という、全てのビジネスパーソンが関心を持つ視点からメリットを解説。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080" w:top="108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Arial Unicode MS"/>
  <w:font w:name="SimSun"/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40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0" w:lineRule="auto"/>
      <w:rPr/>
    </w:pPr>
    <w:r w:rsidDel="00000000" w:rsidR="00000000" w:rsidRPr="00000000">
      <w:rPr/>
      <w:drawing>
        <wp:inline distB="114300" distT="114300" distL="114300" distR="114300">
          <wp:extent cx="5943600" cy="38100"/>
          <wp:effectExtent b="0" l="0" r="0" t="0"/>
          <wp:docPr descr="horizontal line" id="1" name="image2.png"/>
          <a:graphic>
            <a:graphicData uri="http://schemas.openxmlformats.org/drawingml/2006/picture">
              <pic:pic>
                <pic:nvPicPr>
                  <pic:cNvPr descr="horizontal lin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381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Proxima Nova" w:cs="Proxima Nova" w:eastAsia="Proxima Nova" w:hAnsi="Proxima Nova"/>
        <w:color w:val="353744"/>
        <w:sz w:val="22"/>
        <w:szCs w:val="22"/>
        <w:lang w:val="ja"/>
      </w:rPr>
    </w:rPrDefault>
    <w:pPrDefault>
      <w:pPr>
        <w:spacing w:before="200" w:line="312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spacing w:before="480" w:line="240" w:lineRule="auto"/>
    </w:pPr>
    <w:rPr>
      <w:rFonts w:ascii="Proxima Nova" w:cs="Proxima Nova" w:eastAsia="Proxima Nova" w:hAnsi="Proxima Nova"/>
      <w:b w:val="1"/>
      <w:bCs w:val="1"/>
      <w:color w:val="353744"/>
      <w:sz w:val="28"/>
      <w:szCs w:val="28"/>
    </w:rPr>
  </w:style>
  <w:style w:type="paragraph" w:styleId="Heading2">
    <w:name w:val="heading 2"/>
    <w:basedOn w:val="Normal"/>
    <w:next w:val="Normal"/>
    <w:pPr>
      <w:pageBreakBefore w:val="0"/>
      <w:spacing w:before="320" w:line="240" w:lineRule="auto"/>
    </w:pPr>
    <w:rPr>
      <w:b w:val="1"/>
      <w:bCs w:val="1"/>
      <w:color w:val="00ab44"/>
      <w:sz w:val="28"/>
      <w:szCs w:val="28"/>
    </w:rPr>
  </w:style>
  <w:style w:type="paragraph" w:styleId="Heading3">
    <w:name w:val="heading 3"/>
    <w:basedOn w:val="Normal"/>
    <w:next w:val="Normal"/>
    <w:pPr>
      <w:pageBreakBefore w:val="0"/>
      <w:spacing w:line="240" w:lineRule="auto"/>
    </w:pPr>
    <w:rPr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before="320" w:line="240" w:lineRule="auto"/>
    </w:pPr>
    <w:rPr>
      <w:color w:val="353744"/>
      <w:sz w:val="72"/>
      <w:szCs w:val="72"/>
    </w:rPr>
  </w:style>
  <w:style w:type="paragraph" w:styleId="Subtitle">
    <w:name w:val="Subtitle"/>
    <w:basedOn w:val="Normal"/>
    <w:next w:val="Normal"/>
    <w:pPr>
      <w:pageBreakBefore w:val="0"/>
      <w:spacing w:before="0" w:line="240" w:lineRule="auto"/>
    </w:pPr>
    <w:rPr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